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928A3" w:rsidRPr="009928A3" w:rsidRDefault="009928A3" w:rsidP="009928A3">
      <w:pPr>
        <w:snapToGrid w:val="0"/>
        <w:spacing w:line="360" w:lineRule="auto"/>
        <w:jc w:val="right"/>
        <w:rPr>
          <w:rFonts w:ascii="仿宋_GB2312" w:eastAsia="仿宋_GB2312" w:hAnsi="Calibri" w:cs="Calibri"/>
          <w:color w:val="000000"/>
          <w:sz w:val="28"/>
          <w:szCs w:val="28"/>
        </w:rPr>
      </w:pPr>
      <w:r>
        <w:rPr>
          <w:rFonts w:ascii="仿宋_GB2312" w:eastAsia="仿宋_GB2312" w:hAnsi="Calibri" w:cs="Calibri" w:hint="eastAsia"/>
          <w:color w:val="000000"/>
          <w:sz w:val="28"/>
          <w:szCs w:val="28"/>
        </w:rPr>
        <w:t xml:space="preserve">编号： </w:t>
      </w:r>
      <w:r w:rsidRPr="009305ED">
        <w:rPr>
          <w:rFonts w:ascii="仿宋_GB2312" w:eastAsia="仿宋_GB2312" w:hAnsi="Calibri" w:cs="Calibri"/>
          <w:color w:val="000000"/>
          <w:sz w:val="28"/>
          <w:szCs w:val="28"/>
        </w:rPr>
        <w:t>SHSSXZ007</w:t>
      </w:r>
      <w:r>
        <w:rPr>
          <w:rFonts w:ascii="仿宋_GB2312" w:eastAsia="仿宋_GB2312" w:hAnsi="Calibri" w:cs="Calibri"/>
          <w:color w:val="000000"/>
          <w:sz w:val="28"/>
          <w:szCs w:val="28"/>
        </w:rPr>
        <w:t>2</w:t>
      </w:r>
      <w:r w:rsidRPr="009305ED">
        <w:rPr>
          <w:rFonts w:ascii="仿宋_GB2312" w:eastAsia="仿宋_GB2312" w:hAnsi="Calibri" w:cs="Calibri"/>
          <w:color w:val="000000"/>
          <w:sz w:val="28"/>
          <w:szCs w:val="28"/>
        </w:rPr>
        <w:t>-202</w:t>
      </w:r>
      <w:r w:rsidR="00A6743E">
        <w:rPr>
          <w:rFonts w:ascii="仿宋_GB2312" w:eastAsia="仿宋_GB2312" w:hAnsi="Calibri" w:cs="Calibri"/>
          <w:color w:val="000000"/>
          <w:sz w:val="28"/>
          <w:szCs w:val="28"/>
        </w:rPr>
        <w:t>4</w:t>
      </w:r>
      <w:r>
        <w:rPr>
          <w:rFonts w:ascii="仿宋_GB2312" w:eastAsia="仿宋_GB2312" w:hAnsi="Calibri" w:cs="Calibri" w:hint="eastAsia"/>
          <w:color w:val="000000"/>
          <w:sz w:val="28"/>
          <w:szCs w:val="28"/>
        </w:rPr>
        <w:t xml:space="preserve">   </w:t>
      </w:r>
    </w:p>
    <w:p w:rsidR="009928A3" w:rsidRDefault="009928A3" w:rsidP="009928A3">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rsidR="00F445FB" w:rsidRDefault="00F37676">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电动自行车用锂离子电池产品</w:t>
      </w:r>
    </w:p>
    <w:p w:rsidR="00F445FB" w:rsidRDefault="00F37676">
      <w:pPr>
        <w:snapToGrid w:val="0"/>
        <w:spacing w:line="440" w:lineRule="exact"/>
        <w:rPr>
          <w:rFonts w:ascii="宋体" w:hAnsi="宋体"/>
          <w:color w:val="000000"/>
          <w:sz w:val="24"/>
          <w:szCs w:val="21"/>
        </w:rPr>
      </w:pPr>
      <w:r>
        <w:rPr>
          <w:rFonts w:ascii="黑体" w:eastAsia="黑体" w:hAnsi="宋体" w:hint="eastAsia"/>
          <w:color w:val="000000"/>
          <w:sz w:val="24"/>
          <w:szCs w:val="21"/>
        </w:rPr>
        <w:t>1 抽样方法</w:t>
      </w:r>
    </w:p>
    <w:p w:rsidR="00F445FB" w:rsidRDefault="00F37676">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以随机方式在被抽样生产者、销售者的待销产品</w:t>
      </w:r>
      <w:r>
        <w:rPr>
          <w:rFonts w:ascii="宋体" w:hAnsi="宋体" w:cs="Calibri" w:hint="eastAsia"/>
          <w:color w:val="000000"/>
          <w:sz w:val="24"/>
        </w:rPr>
        <w:t>中</w:t>
      </w:r>
      <w:r>
        <w:rPr>
          <w:rFonts w:ascii="宋体" w:hAnsi="宋体" w:cs="Calibri" w:hint="eastAsia"/>
          <w:color w:val="000000"/>
          <w:sz w:val="24"/>
          <w:szCs w:val="21"/>
        </w:rPr>
        <w:t>抽取样品。</w:t>
      </w:r>
    </w:p>
    <w:p w:rsidR="00F445FB" w:rsidRDefault="00F37676">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每批次样品抽取4只，其</w:t>
      </w:r>
      <w:r>
        <w:rPr>
          <w:rFonts w:ascii="宋体" w:hAnsi="宋体" w:cs="Calibri" w:hint="eastAsia"/>
          <w:color w:val="000000"/>
          <w:sz w:val="24"/>
        </w:rPr>
        <w:t>中</w:t>
      </w:r>
      <w:r>
        <w:rPr>
          <w:rFonts w:ascii="宋体" w:hAnsi="宋体" w:cs="Calibri"/>
          <w:color w:val="000000"/>
          <w:sz w:val="24"/>
          <w:szCs w:val="21"/>
          <w:lang w:val="en"/>
        </w:rPr>
        <w:t xml:space="preserve"> </w:t>
      </w:r>
      <w:r>
        <w:rPr>
          <w:rFonts w:ascii="宋体" w:hAnsi="宋体" w:cs="Calibri" w:hint="eastAsia"/>
          <w:color w:val="000000"/>
          <w:sz w:val="24"/>
          <w:szCs w:val="21"/>
        </w:rPr>
        <w:t>2只作为检验样品，2只作为备用样品。</w:t>
      </w:r>
    </w:p>
    <w:p w:rsidR="00F445FB" w:rsidRDefault="00F37676">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抽取检验样品或备用样品不足最小销售包装的整数</w:t>
      </w:r>
      <w:proofErr w:type="gramStart"/>
      <w:r>
        <w:rPr>
          <w:rFonts w:ascii="宋体" w:hAnsi="宋体" w:cs="Calibri" w:hint="eastAsia"/>
          <w:color w:val="000000"/>
          <w:sz w:val="24"/>
          <w:szCs w:val="21"/>
        </w:rPr>
        <w:t>倍</w:t>
      </w:r>
      <w:proofErr w:type="gramEnd"/>
      <w:r>
        <w:rPr>
          <w:rFonts w:ascii="宋体" w:hAnsi="宋体" w:cs="Calibri" w:hint="eastAsia"/>
          <w:color w:val="000000"/>
          <w:sz w:val="24"/>
          <w:szCs w:val="21"/>
        </w:rPr>
        <w:t>时，抽取最小销售包装的整数</w:t>
      </w:r>
      <w:proofErr w:type="gramStart"/>
      <w:r>
        <w:rPr>
          <w:rFonts w:ascii="宋体" w:hAnsi="宋体" w:cs="Calibri" w:hint="eastAsia"/>
          <w:color w:val="000000"/>
          <w:sz w:val="24"/>
          <w:szCs w:val="21"/>
        </w:rPr>
        <w:t>倍</w:t>
      </w:r>
      <w:proofErr w:type="gramEnd"/>
      <w:r>
        <w:rPr>
          <w:rFonts w:ascii="宋体" w:hAnsi="宋体" w:cs="Calibri" w:hint="eastAsia"/>
          <w:color w:val="000000"/>
          <w:sz w:val="24"/>
          <w:szCs w:val="21"/>
        </w:rPr>
        <w:t>，不破坏最小销售包装。</w:t>
      </w:r>
    </w:p>
    <w:p w:rsidR="00F445FB" w:rsidRDefault="00F37676">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p>
    <w:p w:rsidR="00F445FB" w:rsidRDefault="00F37676">
      <w:pPr>
        <w:snapToGrid w:val="0"/>
        <w:spacing w:line="360" w:lineRule="auto"/>
        <w:jc w:val="center"/>
        <w:rPr>
          <w:rFonts w:ascii="宋体" w:hAnsi="宋体"/>
          <w:color w:val="000000"/>
          <w:szCs w:val="21"/>
        </w:rPr>
      </w:pPr>
      <w:r>
        <w:rPr>
          <w:rFonts w:ascii="宋体" w:hAnsi="宋体" w:hint="eastAsia"/>
          <w:color w:val="000000"/>
          <w:szCs w:val="21"/>
        </w:rPr>
        <w:t>表1 电动自行车用锂离子电池产</w:t>
      </w:r>
      <w:r>
        <w:rPr>
          <w:rFonts w:hint="eastAsia"/>
          <w:szCs w:val="21"/>
        </w:rPr>
        <w:t>品（明示执行</w:t>
      </w:r>
      <w:r>
        <w:rPr>
          <w:rFonts w:hint="eastAsia"/>
          <w:szCs w:val="21"/>
        </w:rPr>
        <w:t>GB/T 36972-2018</w:t>
      </w:r>
      <w:r>
        <w:rPr>
          <w:rFonts w:hint="eastAsia"/>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747"/>
        <w:gridCol w:w="2554"/>
        <w:gridCol w:w="1781"/>
        <w:gridCol w:w="2464"/>
      </w:tblGrid>
      <w:tr w:rsidR="00F445FB" w:rsidTr="00A54E69">
        <w:trPr>
          <w:cantSplit/>
          <w:tblHeader/>
        </w:trPr>
        <w:tc>
          <w:tcPr>
            <w:tcW w:w="342" w:type="pct"/>
            <w:vAlign w:val="center"/>
          </w:tcPr>
          <w:p w:rsidR="00F445FB" w:rsidRDefault="00F37676" w:rsidP="00A54E69">
            <w:pPr>
              <w:jc w:val="center"/>
              <w:rPr>
                <w:rFonts w:ascii="宋体" w:hAnsi="宋体" w:cs="Calibri"/>
                <w:color w:val="000000"/>
                <w:szCs w:val="21"/>
              </w:rPr>
            </w:pPr>
            <w:r>
              <w:rPr>
                <w:rFonts w:ascii="宋体" w:hAnsi="宋体" w:cs="Calibri"/>
                <w:color w:val="000000"/>
                <w:szCs w:val="21"/>
              </w:rPr>
              <w:t>序号</w:t>
            </w:r>
          </w:p>
        </w:tc>
        <w:tc>
          <w:tcPr>
            <w:tcW w:w="952" w:type="pct"/>
            <w:vAlign w:val="center"/>
          </w:tcPr>
          <w:p w:rsidR="00F445FB" w:rsidRDefault="00F37676" w:rsidP="00A54E69">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392" w:type="pct"/>
            <w:vAlign w:val="center"/>
          </w:tcPr>
          <w:p w:rsidR="00F445FB" w:rsidRDefault="00F37676" w:rsidP="00A54E69">
            <w:pPr>
              <w:jc w:val="center"/>
              <w:rPr>
                <w:rFonts w:ascii="宋体" w:hAnsi="宋体" w:cs="Calibri"/>
                <w:color w:val="000000"/>
                <w:szCs w:val="21"/>
              </w:rPr>
            </w:pPr>
            <w:r>
              <w:rPr>
                <w:rFonts w:ascii="宋体" w:hAnsi="宋体" w:cs="Calibri" w:hint="eastAsia"/>
                <w:color w:val="000000"/>
                <w:szCs w:val="21"/>
              </w:rPr>
              <w:t>检验方法</w:t>
            </w:r>
          </w:p>
        </w:tc>
        <w:tc>
          <w:tcPr>
            <w:tcW w:w="971" w:type="pct"/>
            <w:vAlign w:val="center"/>
          </w:tcPr>
          <w:p w:rsidR="00F445FB" w:rsidRDefault="00F37676" w:rsidP="00A54E69">
            <w:pPr>
              <w:jc w:val="center"/>
              <w:rPr>
                <w:rFonts w:ascii="宋体" w:hAnsi="宋体" w:cs="Calibri"/>
                <w:color w:val="000000"/>
                <w:szCs w:val="21"/>
              </w:rPr>
            </w:pPr>
            <w:r>
              <w:rPr>
                <w:rFonts w:ascii="宋体" w:hAnsi="宋体" w:cs="Calibri" w:hint="eastAsia"/>
                <w:color w:val="000000"/>
                <w:szCs w:val="21"/>
              </w:rPr>
              <w:t>强制性质量要求</w:t>
            </w:r>
          </w:p>
        </w:tc>
        <w:tc>
          <w:tcPr>
            <w:tcW w:w="1343" w:type="pct"/>
            <w:vAlign w:val="center"/>
          </w:tcPr>
          <w:p w:rsidR="00F445FB" w:rsidRDefault="00F37676" w:rsidP="00A54E69">
            <w:pPr>
              <w:jc w:val="center"/>
              <w:rPr>
                <w:rFonts w:ascii="宋体" w:hAnsi="宋体" w:cs="Calibri"/>
                <w:color w:val="000000"/>
                <w:szCs w:val="21"/>
              </w:rPr>
            </w:pPr>
            <w:r>
              <w:rPr>
                <w:rFonts w:ascii="宋体" w:hAnsi="宋体" w:cs="Calibri" w:hint="eastAsia"/>
                <w:color w:val="000000"/>
                <w:szCs w:val="21"/>
              </w:rPr>
              <w:t>推荐性质量要求</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1</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I</w:t>
            </w:r>
            <w:r w:rsidRPr="00A54E69">
              <w:rPr>
                <w:rFonts w:asciiTheme="minorEastAsia" w:eastAsiaTheme="minorEastAsia" w:hAnsiTheme="minorEastAsia" w:hint="eastAsia"/>
                <w:szCs w:val="21"/>
                <w:vertAlign w:val="subscript"/>
              </w:rPr>
              <w:t>2</w:t>
            </w:r>
            <w:r w:rsidRPr="00A54E69">
              <w:rPr>
                <w:rFonts w:asciiTheme="minorEastAsia" w:eastAsiaTheme="minorEastAsia" w:hAnsiTheme="minorEastAsia" w:hint="eastAsia"/>
                <w:szCs w:val="21"/>
              </w:rPr>
              <w:t>（A）放电</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hint="eastAsia"/>
                <w:szCs w:val="21"/>
              </w:rPr>
              <w:t>/</w:t>
            </w:r>
            <w:r w:rsidRPr="00A54E69">
              <w:rPr>
                <w:rFonts w:asciiTheme="minorEastAsia" w:eastAsiaTheme="minorEastAsia" w:hAnsiTheme="minorEastAsia" w:hint="eastAsia"/>
                <w:szCs w:val="21"/>
              </w:rPr>
              <w:t>6.2.1</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5.2.1</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2</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2I</w:t>
            </w:r>
            <w:r w:rsidRPr="00A54E69">
              <w:rPr>
                <w:rFonts w:asciiTheme="minorEastAsia" w:eastAsiaTheme="minorEastAsia" w:hAnsiTheme="minorEastAsia" w:hint="eastAsia"/>
                <w:szCs w:val="21"/>
                <w:vertAlign w:val="subscript"/>
              </w:rPr>
              <w:t>2</w:t>
            </w:r>
            <w:r w:rsidRPr="00A54E69">
              <w:rPr>
                <w:rFonts w:asciiTheme="minorEastAsia" w:eastAsiaTheme="minorEastAsia" w:hAnsiTheme="minorEastAsia" w:hint="eastAsia"/>
                <w:szCs w:val="21"/>
              </w:rPr>
              <w:t>（A）放电</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6.2.2</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5.2.2</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3</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低温放电</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6.2.3</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5.2.3</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4</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过充电保护</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6.4.2</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5.4.2</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5</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过放电保护</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6.4.3</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5.4.3</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6</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短路保护</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6.4.4</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5.4.4</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7</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过充电</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6.3.2</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5.3.2</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8</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壳体阻燃性</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5169.16-2017</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9</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5.5.3</w:t>
            </w:r>
          </w:p>
        </w:tc>
      </w:tr>
      <w:tr w:rsidR="00F445FB" w:rsidTr="00A54E69">
        <w:trPr>
          <w:cantSplit/>
        </w:trPr>
        <w:tc>
          <w:tcPr>
            <w:tcW w:w="34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9</w:t>
            </w:r>
          </w:p>
        </w:tc>
        <w:tc>
          <w:tcPr>
            <w:tcW w:w="95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浸水</w:t>
            </w:r>
          </w:p>
        </w:tc>
        <w:tc>
          <w:tcPr>
            <w:tcW w:w="139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6.3.11</w:t>
            </w:r>
          </w:p>
        </w:tc>
        <w:tc>
          <w:tcPr>
            <w:tcW w:w="971" w:type="pct"/>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343"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GB/T 36972-2018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5.3.11</w:t>
            </w:r>
          </w:p>
        </w:tc>
      </w:tr>
    </w:tbl>
    <w:p w:rsidR="00F445FB" w:rsidRDefault="00F445FB">
      <w:pPr>
        <w:snapToGrid w:val="0"/>
        <w:spacing w:line="360" w:lineRule="auto"/>
        <w:jc w:val="center"/>
        <w:rPr>
          <w:rFonts w:ascii="宋体" w:hAnsi="宋体"/>
          <w:color w:val="000000"/>
          <w:szCs w:val="21"/>
        </w:rPr>
      </w:pPr>
    </w:p>
    <w:p w:rsidR="00F445FB" w:rsidRDefault="00F37676">
      <w:pPr>
        <w:snapToGrid w:val="0"/>
        <w:spacing w:line="360" w:lineRule="auto"/>
        <w:jc w:val="center"/>
        <w:rPr>
          <w:rFonts w:ascii="宋体" w:hAnsi="宋体"/>
          <w:color w:val="000000"/>
          <w:szCs w:val="21"/>
        </w:rPr>
      </w:pPr>
      <w:r>
        <w:rPr>
          <w:rFonts w:ascii="宋体" w:hAnsi="宋体" w:hint="eastAsia"/>
          <w:color w:val="000000"/>
          <w:szCs w:val="21"/>
        </w:rPr>
        <w:t>表</w:t>
      </w:r>
      <w:r>
        <w:rPr>
          <w:rFonts w:ascii="宋体" w:hAnsi="宋体"/>
          <w:color w:val="000000"/>
          <w:szCs w:val="21"/>
        </w:rPr>
        <w:t>2</w:t>
      </w:r>
      <w:r>
        <w:rPr>
          <w:rFonts w:ascii="宋体" w:hAnsi="宋体" w:hint="eastAsia"/>
          <w:color w:val="000000"/>
          <w:szCs w:val="21"/>
        </w:rPr>
        <w:t xml:space="preserve"> 电动自行车用锂离子电池产品</w:t>
      </w:r>
      <w:r>
        <w:rPr>
          <w:rFonts w:hint="eastAsia"/>
          <w:szCs w:val="21"/>
        </w:rPr>
        <w:t>（明示执行</w:t>
      </w:r>
      <w:r>
        <w:rPr>
          <w:rFonts w:hint="eastAsia"/>
          <w:szCs w:val="21"/>
        </w:rPr>
        <w:t>QB/T 2947.3-2008</w:t>
      </w:r>
      <w:r>
        <w:rPr>
          <w:rFonts w:hint="eastAsia"/>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1877"/>
        <w:gridCol w:w="2421"/>
        <w:gridCol w:w="1718"/>
        <w:gridCol w:w="2578"/>
      </w:tblGrid>
      <w:tr w:rsidR="00F445FB" w:rsidTr="00A54E69">
        <w:trPr>
          <w:cantSplit/>
          <w:tblHeader/>
        </w:trPr>
        <w:tc>
          <w:tcPr>
            <w:tcW w:w="341" w:type="pct"/>
            <w:vAlign w:val="center"/>
          </w:tcPr>
          <w:p w:rsidR="00F445FB" w:rsidRDefault="00F37676" w:rsidP="00A54E69">
            <w:pPr>
              <w:jc w:val="center"/>
              <w:rPr>
                <w:rFonts w:ascii="宋体" w:hAnsi="宋体" w:cs="Calibri"/>
                <w:color w:val="000000"/>
                <w:szCs w:val="21"/>
              </w:rPr>
            </w:pPr>
            <w:r>
              <w:rPr>
                <w:rFonts w:ascii="宋体" w:hAnsi="宋体" w:cs="Calibri"/>
                <w:color w:val="000000"/>
                <w:szCs w:val="21"/>
              </w:rPr>
              <w:t>序号</w:t>
            </w:r>
          </w:p>
        </w:tc>
        <w:tc>
          <w:tcPr>
            <w:tcW w:w="1049" w:type="pct"/>
            <w:vAlign w:val="center"/>
          </w:tcPr>
          <w:p w:rsidR="00F445FB" w:rsidRDefault="00F37676" w:rsidP="00A54E69">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217" w:type="pct"/>
            <w:vAlign w:val="center"/>
          </w:tcPr>
          <w:p w:rsidR="00F445FB" w:rsidRDefault="00F37676" w:rsidP="00A54E69">
            <w:pPr>
              <w:jc w:val="center"/>
              <w:rPr>
                <w:rFonts w:ascii="宋体" w:hAnsi="宋体" w:cs="Calibri"/>
                <w:color w:val="000000"/>
                <w:szCs w:val="21"/>
              </w:rPr>
            </w:pPr>
            <w:r>
              <w:rPr>
                <w:rFonts w:ascii="宋体" w:hAnsi="宋体" w:cs="Calibri" w:hint="eastAsia"/>
                <w:color w:val="000000"/>
                <w:szCs w:val="21"/>
              </w:rPr>
              <w:t>检验方法</w:t>
            </w:r>
          </w:p>
        </w:tc>
        <w:tc>
          <w:tcPr>
            <w:tcW w:w="962" w:type="pct"/>
            <w:vAlign w:val="center"/>
          </w:tcPr>
          <w:p w:rsidR="00F445FB" w:rsidRDefault="00F37676" w:rsidP="00A54E69">
            <w:pPr>
              <w:jc w:val="center"/>
              <w:rPr>
                <w:rFonts w:ascii="宋体" w:hAnsi="宋体" w:cs="Calibri"/>
                <w:color w:val="000000"/>
                <w:szCs w:val="21"/>
              </w:rPr>
            </w:pPr>
            <w:r>
              <w:rPr>
                <w:rFonts w:ascii="宋体" w:hAnsi="宋体" w:cs="Calibri" w:hint="eastAsia"/>
                <w:color w:val="000000"/>
                <w:szCs w:val="21"/>
              </w:rPr>
              <w:t>强制性质量要求</w:t>
            </w:r>
          </w:p>
        </w:tc>
        <w:tc>
          <w:tcPr>
            <w:tcW w:w="1431" w:type="pct"/>
            <w:vAlign w:val="center"/>
          </w:tcPr>
          <w:p w:rsidR="00F445FB" w:rsidRDefault="00F37676" w:rsidP="00A54E69">
            <w:pPr>
              <w:jc w:val="center"/>
              <w:rPr>
                <w:rFonts w:ascii="宋体" w:hAnsi="宋体" w:cs="Calibri"/>
                <w:color w:val="000000"/>
                <w:szCs w:val="21"/>
              </w:rPr>
            </w:pPr>
            <w:r>
              <w:rPr>
                <w:rFonts w:ascii="宋体" w:hAnsi="宋体" w:cs="Calibri" w:hint="eastAsia"/>
                <w:color w:val="000000"/>
                <w:szCs w:val="21"/>
              </w:rPr>
              <w:t>推荐性质量要求</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1</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常温容量</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6.1.2.3.1</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5.1.2.3.1</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2</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低温（-10℃）容量</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6.1.2.3.2</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5.1.2.3.2</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3</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I</w:t>
            </w:r>
            <w:r w:rsidRPr="00A54E69">
              <w:rPr>
                <w:rFonts w:asciiTheme="minorEastAsia" w:eastAsiaTheme="minorEastAsia" w:hAnsiTheme="minorEastAsia" w:hint="eastAsia"/>
                <w:szCs w:val="21"/>
                <w:vertAlign w:val="subscript"/>
              </w:rPr>
              <w:t>2</w:t>
            </w:r>
            <w:r w:rsidRPr="00A54E69">
              <w:rPr>
                <w:rFonts w:asciiTheme="minorEastAsia" w:eastAsiaTheme="minorEastAsia" w:hAnsiTheme="minorEastAsia" w:hint="eastAsia"/>
                <w:szCs w:val="21"/>
              </w:rPr>
              <w:t>（A)放电容量</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6.1.2.3.4</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5.1.2.3.4</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4</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耐振动</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6.1.5</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5.1.5</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5</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短路</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6.1.6.1</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5.1.6.1</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6</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浸水</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6.1.6.6</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5.1.6.6</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lastRenderedPageBreak/>
              <w:t>7</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过充电</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6.1.6.2</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5.1.6.2</w:t>
            </w:r>
          </w:p>
        </w:tc>
      </w:tr>
      <w:tr w:rsidR="00F445FB" w:rsidTr="00A54E69">
        <w:trPr>
          <w:cantSplit/>
          <w:trHeight w:val="858"/>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8</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过放电</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6.1.6.3</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5.1.6.3</w:t>
            </w:r>
          </w:p>
        </w:tc>
      </w:tr>
      <w:tr w:rsidR="00F445FB" w:rsidTr="00A54E69">
        <w:trPr>
          <w:cantSplit/>
        </w:trPr>
        <w:tc>
          <w:tcPr>
            <w:tcW w:w="34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9</w:t>
            </w:r>
          </w:p>
        </w:tc>
        <w:tc>
          <w:tcPr>
            <w:tcW w:w="1049"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自由跌落</w:t>
            </w:r>
          </w:p>
        </w:tc>
        <w:tc>
          <w:tcPr>
            <w:tcW w:w="1217"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6.1.6.7</w:t>
            </w:r>
          </w:p>
        </w:tc>
        <w:tc>
          <w:tcPr>
            <w:tcW w:w="962"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color w:val="000000"/>
                <w:szCs w:val="21"/>
              </w:rPr>
              <w:t>/</w:t>
            </w:r>
          </w:p>
        </w:tc>
        <w:tc>
          <w:tcPr>
            <w:tcW w:w="1431" w:type="pct"/>
            <w:vAlign w:val="center"/>
          </w:tcPr>
          <w:p w:rsidR="00F445FB" w:rsidRPr="00A54E69" w:rsidRDefault="00F37676" w:rsidP="00A54E69">
            <w:pPr>
              <w:snapToGrid w:val="0"/>
              <w:jc w:val="center"/>
              <w:rPr>
                <w:rFonts w:asciiTheme="minorEastAsia" w:eastAsiaTheme="minorEastAsia" w:hAnsiTheme="minorEastAsia"/>
                <w:color w:val="000000"/>
                <w:szCs w:val="21"/>
              </w:rPr>
            </w:pPr>
            <w:r w:rsidRPr="00A54E69">
              <w:rPr>
                <w:rFonts w:asciiTheme="minorEastAsia" w:eastAsiaTheme="minorEastAsia" w:hAnsiTheme="minorEastAsia" w:hint="eastAsia"/>
                <w:szCs w:val="21"/>
              </w:rPr>
              <w:t>QB/T 2947.3-2008</w:t>
            </w:r>
            <w:r w:rsidR="00684031">
              <w:rPr>
                <w:rFonts w:asciiTheme="minorEastAsia" w:eastAsiaTheme="minorEastAsia" w:hAnsiTheme="minorEastAsia"/>
                <w:szCs w:val="21"/>
                <w:lang w:val="en"/>
              </w:rPr>
              <w:t>/</w:t>
            </w:r>
            <w:r w:rsidRPr="00A54E69">
              <w:rPr>
                <w:rFonts w:asciiTheme="minorEastAsia" w:eastAsiaTheme="minorEastAsia" w:hAnsiTheme="minorEastAsia" w:hint="eastAsia"/>
                <w:szCs w:val="21"/>
              </w:rPr>
              <w:t>5.1.6.7</w:t>
            </w:r>
          </w:p>
        </w:tc>
      </w:tr>
    </w:tbl>
    <w:p w:rsidR="00F445FB" w:rsidRDefault="00F445FB">
      <w:pPr>
        <w:spacing w:line="460" w:lineRule="exact"/>
        <w:rPr>
          <w:rFonts w:ascii="黑体" w:eastAsia="黑体" w:hAnsi="黑体" w:cs="Calibri"/>
          <w:color w:val="000000"/>
          <w:sz w:val="24"/>
        </w:rPr>
      </w:pPr>
    </w:p>
    <w:p w:rsidR="00F445FB" w:rsidRDefault="00F37676">
      <w:pPr>
        <w:spacing w:line="460" w:lineRule="exact"/>
        <w:rPr>
          <w:rFonts w:ascii="宋体" w:hAnsi="宋体" w:cs="Calibri"/>
          <w:color w:val="000000"/>
          <w:sz w:val="24"/>
        </w:rPr>
      </w:pPr>
      <w:r>
        <w:rPr>
          <w:rFonts w:ascii="黑体" w:eastAsia="黑体" w:hAnsi="黑体" w:cs="Calibri" w:hint="eastAsia"/>
          <w:color w:val="000000"/>
          <w:sz w:val="24"/>
        </w:rPr>
        <w:t>3</w:t>
      </w:r>
      <w:r w:rsidR="00A9098F">
        <w:rPr>
          <w:rFonts w:ascii="黑体" w:eastAsia="黑体" w:hAnsi="黑体" w:cs="Calibri"/>
          <w:color w:val="000000"/>
          <w:sz w:val="24"/>
        </w:rPr>
        <w:t xml:space="preserve"> </w:t>
      </w:r>
      <w:r>
        <w:rPr>
          <w:rFonts w:ascii="黑体" w:eastAsia="黑体" w:hAnsi="黑体" w:cs="Calibri" w:hint="eastAsia"/>
          <w:color w:val="000000"/>
          <w:sz w:val="24"/>
        </w:rPr>
        <w:t>检验结果判定</w:t>
      </w:r>
    </w:p>
    <w:p w:rsidR="00F445FB" w:rsidRDefault="00F37676">
      <w:pPr>
        <w:snapToGrid w:val="0"/>
        <w:spacing w:line="460" w:lineRule="exact"/>
        <w:rPr>
          <w:rFonts w:ascii="宋体" w:hAnsi="宋体" w:cs="Calibri"/>
          <w:color w:val="000000"/>
          <w:sz w:val="24"/>
        </w:rPr>
      </w:pPr>
      <w:r>
        <w:rPr>
          <w:rFonts w:ascii="宋体" w:hAnsi="宋体" w:cs="Calibri"/>
          <w:color w:val="000000"/>
          <w:sz w:val="24"/>
        </w:rPr>
        <w:t>3.</w:t>
      </w:r>
      <w:r>
        <w:rPr>
          <w:rFonts w:ascii="宋体" w:hAnsi="宋体" w:cs="Calibri" w:hint="eastAsia"/>
          <w:color w:val="000000"/>
          <w:sz w:val="24"/>
        </w:rPr>
        <w:t>1</w:t>
      </w:r>
      <w:r w:rsidR="00A9098F">
        <w:rPr>
          <w:rFonts w:ascii="宋体" w:hAnsi="宋体" w:cs="Calibri"/>
          <w:color w:val="000000"/>
          <w:sz w:val="24"/>
        </w:rPr>
        <w:t xml:space="preserve"> </w:t>
      </w:r>
      <w:r>
        <w:rPr>
          <w:rFonts w:ascii="宋体" w:hAnsi="宋体" w:cs="Calibri"/>
          <w:color w:val="000000"/>
          <w:sz w:val="24"/>
        </w:rPr>
        <w:t>判定</w:t>
      </w:r>
      <w:r>
        <w:rPr>
          <w:rFonts w:ascii="宋体" w:hAnsi="宋体" w:cs="Calibri" w:hint="eastAsia"/>
          <w:color w:val="000000"/>
          <w:sz w:val="24"/>
        </w:rPr>
        <w:t>规则</w:t>
      </w:r>
    </w:p>
    <w:p w:rsidR="00F445FB" w:rsidRDefault="00F37676">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1</w:t>
      </w:r>
      <w:r w:rsidR="00A9098F">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w:t>
      </w:r>
      <w:r>
        <w:rPr>
          <w:rFonts w:ascii="宋体" w:hAnsi="宋体" w:cs="Calibri"/>
          <w:color w:val="000000"/>
          <w:sz w:val="24"/>
        </w:rPr>
        <w:t>高于本细则</w:t>
      </w:r>
      <w:r>
        <w:rPr>
          <w:rFonts w:ascii="宋体" w:hAnsi="宋体" w:cs="Calibri" w:hint="eastAsia"/>
          <w:color w:val="000000"/>
          <w:sz w:val="24"/>
        </w:rPr>
        <w:t>中检验</w:t>
      </w:r>
      <w:r>
        <w:rPr>
          <w:rFonts w:ascii="宋体" w:hAnsi="宋体" w:cs="Calibri"/>
          <w:color w:val="000000"/>
          <w:sz w:val="24"/>
        </w:rPr>
        <w:t>项目</w:t>
      </w:r>
      <w:r>
        <w:rPr>
          <w:rFonts w:ascii="宋体" w:hAnsi="宋体" w:cs="Calibri" w:hint="eastAsia"/>
          <w:color w:val="000000"/>
          <w:sz w:val="24"/>
        </w:rPr>
        <w:t>对应的质量</w:t>
      </w:r>
      <w:r>
        <w:rPr>
          <w:rFonts w:ascii="宋体" w:hAnsi="宋体" w:cs="Calibri"/>
          <w:color w:val="000000"/>
          <w:sz w:val="24"/>
        </w:rPr>
        <w:t>要求时，</w:t>
      </w:r>
      <w:r>
        <w:rPr>
          <w:rFonts w:ascii="宋体" w:hAnsi="宋体" w:cs="Calibri" w:hint="eastAsia"/>
          <w:color w:val="000000"/>
          <w:sz w:val="24"/>
        </w:rPr>
        <w:t>按照</w:t>
      </w:r>
      <w:r>
        <w:rPr>
          <w:rFonts w:ascii="宋体" w:hAnsi="宋体" w:cs="Calibri"/>
          <w:color w:val="000000"/>
          <w:sz w:val="24"/>
        </w:rPr>
        <w:t>被</w:t>
      </w:r>
      <w:r>
        <w:rPr>
          <w:rFonts w:ascii="宋体" w:hAnsi="宋体" w:cs="Calibri" w:hint="eastAsia"/>
          <w:color w:val="000000"/>
          <w:sz w:val="24"/>
        </w:rPr>
        <w:t>抽查</w:t>
      </w:r>
      <w:r>
        <w:rPr>
          <w:rFonts w:ascii="宋体" w:hAnsi="宋体" w:cs="Calibri"/>
          <w:color w:val="000000"/>
          <w:sz w:val="24"/>
        </w:rPr>
        <w:t>产品明示的质量要求判定。</w:t>
      </w:r>
    </w:p>
    <w:p w:rsidR="00F445FB" w:rsidRDefault="00F37676">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2</w:t>
      </w:r>
      <w:r w:rsidR="00A9098F">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状况缺少、低于或包含</w:t>
      </w:r>
      <w:r>
        <w:rPr>
          <w:rFonts w:ascii="宋体" w:hAnsi="宋体" w:cs="Calibri"/>
          <w:color w:val="000000"/>
          <w:sz w:val="24"/>
        </w:rPr>
        <w:t>本细则</w:t>
      </w:r>
      <w:r>
        <w:rPr>
          <w:rFonts w:ascii="宋体" w:hAnsi="宋体" w:cs="Calibri" w:hint="eastAsia"/>
          <w:color w:val="000000"/>
          <w:sz w:val="24"/>
        </w:rPr>
        <w:t>中检验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的强制性</w:t>
      </w:r>
      <w:r>
        <w:rPr>
          <w:rFonts w:ascii="宋体" w:hAnsi="宋体" w:cs="Calibri" w:hint="eastAsia"/>
          <w:color w:val="000000"/>
          <w:sz w:val="24"/>
        </w:rPr>
        <w:t>质量</w:t>
      </w:r>
      <w:r>
        <w:rPr>
          <w:rFonts w:ascii="宋体" w:hAnsi="宋体" w:cs="Calibri"/>
          <w:color w:val="000000"/>
          <w:sz w:val="24"/>
        </w:rPr>
        <w:t>要求时，按照强制性</w:t>
      </w:r>
      <w:r>
        <w:rPr>
          <w:rFonts w:ascii="宋体" w:hAnsi="宋体" w:cs="Calibri" w:hint="eastAsia"/>
          <w:color w:val="000000"/>
          <w:sz w:val="24"/>
        </w:rPr>
        <w:t>质量</w:t>
      </w:r>
      <w:r>
        <w:rPr>
          <w:rFonts w:ascii="宋体" w:hAnsi="宋体" w:cs="Calibri"/>
          <w:color w:val="000000"/>
          <w:sz w:val="24"/>
        </w:rPr>
        <w:t>要求判定。</w:t>
      </w:r>
    </w:p>
    <w:p w:rsidR="00F445FB" w:rsidRDefault="00F37676">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3</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状况低于或包含</w:t>
      </w:r>
      <w:r>
        <w:rPr>
          <w:rFonts w:ascii="宋体" w:hAnsi="宋体" w:cs="Calibri"/>
          <w:color w:val="000000"/>
          <w:sz w:val="24"/>
        </w:rPr>
        <w:t>本细则</w:t>
      </w:r>
      <w:r>
        <w:rPr>
          <w:rFonts w:ascii="宋体" w:hAnsi="宋体" w:cs="Calibri" w:hint="eastAsia"/>
          <w:color w:val="000000"/>
          <w:sz w:val="24"/>
        </w:rPr>
        <w:t>中检验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w:t>
      </w:r>
      <w:r>
        <w:rPr>
          <w:rFonts w:ascii="宋体" w:hAnsi="宋体" w:cs="Calibri" w:hint="eastAsia"/>
          <w:color w:val="000000"/>
          <w:sz w:val="24"/>
        </w:rPr>
        <w:t>推荐性质量</w:t>
      </w:r>
      <w:r>
        <w:rPr>
          <w:rFonts w:ascii="宋体" w:hAnsi="宋体" w:cs="Calibri"/>
          <w:color w:val="000000"/>
          <w:sz w:val="24"/>
        </w:rPr>
        <w:t>要求时</w:t>
      </w:r>
      <w:r>
        <w:rPr>
          <w:rFonts w:ascii="宋体" w:hAnsi="宋体" w:cs="Calibri" w:hint="eastAsia"/>
          <w:color w:val="000000"/>
          <w:sz w:val="24"/>
        </w:rPr>
        <w:t>，</w:t>
      </w:r>
      <w:r>
        <w:rPr>
          <w:rFonts w:ascii="宋体" w:hAnsi="宋体" w:cs="Calibri"/>
          <w:color w:val="000000"/>
          <w:sz w:val="24"/>
        </w:rPr>
        <w:t>按照</w:t>
      </w:r>
      <w:r>
        <w:rPr>
          <w:rFonts w:ascii="宋体" w:hAnsi="宋体" w:cs="Calibri" w:hint="eastAsia"/>
          <w:color w:val="000000"/>
          <w:sz w:val="24"/>
        </w:rPr>
        <w:t>被抽查产品明示的质量</w:t>
      </w:r>
      <w:r>
        <w:rPr>
          <w:rFonts w:ascii="宋体" w:hAnsi="宋体" w:cs="Calibri"/>
          <w:color w:val="000000"/>
          <w:sz w:val="24"/>
        </w:rPr>
        <w:t>要求判定。</w:t>
      </w:r>
    </w:p>
    <w:p w:rsidR="00F445FB" w:rsidRDefault="00F37676">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4</w:t>
      </w:r>
      <w:r w:rsidR="00A9098F">
        <w:rPr>
          <w:rFonts w:ascii="宋体" w:hAnsi="宋体" w:cs="Calibri"/>
          <w:color w:val="000000"/>
          <w:sz w:val="24"/>
        </w:rPr>
        <w:t xml:space="preserve"> </w:t>
      </w:r>
      <w:r>
        <w:rPr>
          <w:rFonts w:ascii="宋体" w:hAnsi="宋体" w:cs="Calibri" w:hint="eastAsia"/>
          <w:color w:val="000000"/>
          <w:sz w:val="24"/>
        </w:rPr>
        <w:t>若被抽查产品明示质量状况缺少本细则中检验项目对应的推荐性标准要求时，该项目不参与判定。</w:t>
      </w:r>
    </w:p>
    <w:p w:rsidR="00F445FB" w:rsidRDefault="00F37676">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w:t>
      </w:r>
      <w:r>
        <w:rPr>
          <w:rFonts w:ascii="宋体" w:hAnsi="宋体" w:cs="Calibri" w:hint="eastAsia"/>
          <w:color w:val="000000"/>
          <w:sz w:val="24"/>
        </w:rPr>
        <w:t>2</w:t>
      </w:r>
      <w:r w:rsidR="00A9098F">
        <w:rPr>
          <w:rFonts w:ascii="宋体" w:hAnsi="宋体" w:cs="Calibri"/>
          <w:color w:val="000000"/>
          <w:sz w:val="24"/>
        </w:rPr>
        <w:t xml:space="preserve"> </w:t>
      </w:r>
      <w:r>
        <w:rPr>
          <w:rFonts w:ascii="宋体" w:hAnsi="宋体" w:cs="Calibri" w:hint="eastAsia"/>
          <w:color w:val="000000"/>
          <w:sz w:val="24"/>
        </w:rPr>
        <w:t>结果判定</w:t>
      </w:r>
    </w:p>
    <w:p w:rsidR="00F445FB" w:rsidRDefault="00F37676">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.2.1</w:t>
      </w:r>
      <w:r w:rsidR="00A9098F">
        <w:rPr>
          <w:rFonts w:ascii="宋体" w:hAnsi="宋体" w:cs="Calibri"/>
          <w:color w:val="000000"/>
          <w:sz w:val="24"/>
        </w:rPr>
        <w:t xml:space="preserve"> </w:t>
      </w:r>
      <w:r>
        <w:rPr>
          <w:rFonts w:ascii="宋体" w:hAnsi="宋体" w:cs="Calibri" w:hint="eastAsia"/>
          <w:color w:val="000000"/>
          <w:sz w:val="24"/>
        </w:rPr>
        <w:t>参与判定的</w:t>
      </w:r>
      <w:r>
        <w:rPr>
          <w:rFonts w:ascii="宋体" w:hAnsi="宋体" w:cs="Calibri"/>
          <w:color w:val="000000"/>
          <w:sz w:val="24"/>
        </w:rPr>
        <w:t>检</w:t>
      </w:r>
      <w:r>
        <w:rPr>
          <w:rFonts w:ascii="宋体" w:hAnsi="宋体" w:cs="Calibri" w:hint="eastAsia"/>
          <w:color w:val="000000"/>
          <w:sz w:val="24"/>
        </w:rPr>
        <w:t>验</w:t>
      </w:r>
      <w:r>
        <w:rPr>
          <w:rFonts w:ascii="宋体" w:hAnsi="宋体" w:cs="Calibri"/>
          <w:color w:val="000000"/>
          <w:sz w:val="24"/>
        </w:rPr>
        <w:t>项目</w:t>
      </w:r>
      <w:r>
        <w:rPr>
          <w:rFonts w:ascii="宋体" w:hAnsi="宋体" w:cs="Calibri" w:hint="eastAsia"/>
          <w:color w:val="000000"/>
          <w:sz w:val="24"/>
        </w:rPr>
        <w:t>中</w:t>
      </w:r>
      <w:r>
        <w:rPr>
          <w:rFonts w:ascii="宋体" w:hAnsi="宋体" w:cs="Calibri"/>
          <w:color w:val="000000"/>
          <w:sz w:val="24"/>
        </w:rPr>
        <w:t>任一项或一项以上不</w:t>
      </w:r>
      <w:r>
        <w:rPr>
          <w:rFonts w:ascii="宋体" w:hAnsi="宋体" w:cs="Calibri" w:hint="eastAsia"/>
          <w:color w:val="000000"/>
          <w:sz w:val="24"/>
        </w:rPr>
        <w:t>符合对应的质量要求</w:t>
      </w:r>
      <w:r>
        <w:rPr>
          <w:rFonts w:ascii="宋体" w:hAnsi="宋体" w:cs="Calibri"/>
          <w:color w:val="000000"/>
          <w:sz w:val="24"/>
        </w:rPr>
        <w:t>，判定为被抽查产品不合格。</w:t>
      </w:r>
    </w:p>
    <w:p w:rsidR="00F445FB" w:rsidRDefault="00F37676">
      <w:pPr>
        <w:snapToGrid w:val="0"/>
        <w:spacing w:line="440" w:lineRule="exact"/>
        <w:rPr>
          <w:rFonts w:ascii="宋体" w:hAnsi="宋体"/>
          <w:color w:val="FF0000"/>
          <w:sz w:val="24"/>
        </w:rPr>
      </w:pPr>
      <w:r>
        <w:rPr>
          <w:rFonts w:ascii="宋体" w:hAnsi="宋体" w:cs="Calibri" w:hint="eastAsia"/>
          <w:color w:val="000000"/>
          <w:sz w:val="24"/>
        </w:rPr>
        <w:t>3</w:t>
      </w:r>
      <w:r>
        <w:rPr>
          <w:rFonts w:ascii="宋体" w:hAnsi="宋体" w:cs="Calibri"/>
          <w:color w:val="000000"/>
          <w:sz w:val="24"/>
        </w:rPr>
        <w:t>.2.2</w:t>
      </w:r>
      <w:r w:rsidR="00A9098F">
        <w:rPr>
          <w:rFonts w:ascii="宋体" w:hAnsi="宋体" w:cs="Calibri"/>
          <w:color w:val="000000"/>
          <w:sz w:val="24"/>
        </w:rPr>
        <w:t xml:space="preserve"> </w:t>
      </w:r>
      <w:bookmarkStart w:id="0" w:name="_GoBack"/>
      <w:bookmarkEnd w:id="0"/>
      <w:r>
        <w:rPr>
          <w:rFonts w:ascii="宋体" w:hAnsi="宋体" w:cs="Calibri" w:hint="eastAsia"/>
          <w:color w:val="000000"/>
          <w:sz w:val="24"/>
        </w:rPr>
        <w:t>若检验项目全部符合质量要求，表明未发现被抽查产品不合格，不判定被抽查产品合格。</w:t>
      </w:r>
    </w:p>
    <w:sectPr w:rsidR="00F445FB">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338A" w:rsidRDefault="0067338A">
      <w:r>
        <w:separator/>
      </w:r>
    </w:p>
  </w:endnote>
  <w:endnote w:type="continuationSeparator" w:id="0">
    <w:p w:rsidR="0067338A" w:rsidRDefault="0067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5FB" w:rsidRDefault="00F37676">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2</w:t>
    </w:r>
    <w:r>
      <w:fldChar w:fldCharType="end"/>
    </w:r>
  </w:p>
  <w:p w:rsidR="00F445FB" w:rsidRDefault="00F445F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5FB" w:rsidRDefault="00F37676">
    <w:pPr>
      <w:pStyle w:val="a7"/>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rsidR="00F445FB" w:rsidRDefault="00F445F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338A" w:rsidRDefault="0067338A">
      <w:r>
        <w:separator/>
      </w:r>
    </w:p>
  </w:footnote>
  <w:footnote w:type="continuationSeparator" w:id="0">
    <w:p w:rsidR="0067338A" w:rsidRDefault="0067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5FB" w:rsidRDefault="00F445FB">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DE5B18"/>
    <w:multiLevelType w:val="singleLevel"/>
    <w:tmpl w:val="8FDE5B18"/>
    <w:lvl w:ilvl="0">
      <w:start w:val="1"/>
      <w:numFmt w:val="decimal"/>
      <w:suff w:val="space"/>
      <w:lvlText w:val="%1."/>
      <w:lvlJc w:val="left"/>
    </w:lvl>
  </w:abstractNum>
  <w:abstractNum w:abstractNumId="1" w15:restartNumberingAfterBreak="0">
    <w:nsid w:val="72DB38B1"/>
    <w:multiLevelType w:val="singleLevel"/>
    <w:tmpl w:val="72DB38B1"/>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B525EF"/>
    <w:rsid w:val="00010AE3"/>
    <w:rsid w:val="00035A53"/>
    <w:rsid w:val="00051AA8"/>
    <w:rsid w:val="0005447B"/>
    <w:rsid w:val="00073694"/>
    <w:rsid w:val="00074373"/>
    <w:rsid w:val="000827A6"/>
    <w:rsid w:val="00092D33"/>
    <w:rsid w:val="000A2E38"/>
    <w:rsid w:val="000B2D0E"/>
    <w:rsid w:val="000D77CC"/>
    <w:rsid w:val="000F059E"/>
    <w:rsid w:val="001055BE"/>
    <w:rsid w:val="00110823"/>
    <w:rsid w:val="0015518A"/>
    <w:rsid w:val="0016028C"/>
    <w:rsid w:val="00170E37"/>
    <w:rsid w:val="00187CC5"/>
    <w:rsid w:val="001A250A"/>
    <w:rsid w:val="001C469F"/>
    <w:rsid w:val="001C4AE8"/>
    <w:rsid w:val="001C5423"/>
    <w:rsid w:val="001D13DC"/>
    <w:rsid w:val="001E07A1"/>
    <w:rsid w:val="001F5768"/>
    <w:rsid w:val="00211888"/>
    <w:rsid w:val="00217CF7"/>
    <w:rsid w:val="0023193A"/>
    <w:rsid w:val="002323D0"/>
    <w:rsid w:val="0024551E"/>
    <w:rsid w:val="00266E7C"/>
    <w:rsid w:val="002718BD"/>
    <w:rsid w:val="002831D1"/>
    <w:rsid w:val="00286966"/>
    <w:rsid w:val="00287C7A"/>
    <w:rsid w:val="002A1B23"/>
    <w:rsid w:val="002A38BE"/>
    <w:rsid w:val="002A5F6C"/>
    <w:rsid w:val="002A7B1D"/>
    <w:rsid w:val="002B5BAA"/>
    <w:rsid w:val="002F0997"/>
    <w:rsid w:val="002F203D"/>
    <w:rsid w:val="003025A2"/>
    <w:rsid w:val="00316B05"/>
    <w:rsid w:val="00317204"/>
    <w:rsid w:val="00325284"/>
    <w:rsid w:val="0034142F"/>
    <w:rsid w:val="00343458"/>
    <w:rsid w:val="00350056"/>
    <w:rsid w:val="003627F5"/>
    <w:rsid w:val="0036535B"/>
    <w:rsid w:val="0039402E"/>
    <w:rsid w:val="00397EDD"/>
    <w:rsid w:val="003C3F2E"/>
    <w:rsid w:val="003E656E"/>
    <w:rsid w:val="0040788A"/>
    <w:rsid w:val="00415970"/>
    <w:rsid w:val="004246C3"/>
    <w:rsid w:val="00456C42"/>
    <w:rsid w:val="004754B8"/>
    <w:rsid w:val="004C112A"/>
    <w:rsid w:val="004D1CF9"/>
    <w:rsid w:val="004E784E"/>
    <w:rsid w:val="00504B2F"/>
    <w:rsid w:val="00522A8A"/>
    <w:rsid w:val="00532B56"/>
    <w:rsid w:val="005443F6"/>
    <w:rsid w:val="0055363E"/>
    <w:rsid w:val="00562DC0"/>
    <w:rsid w:val="00573FAC"/>
    <w:rsid w:val="005C4935"/>
    <w:rsid w:val="005D4789"/>
    <w:rsid w:val="00603691"/>
    <w:rsid w:val="00622BE4"/>
    <w:rsid w:val="00632BE5"/>
    <w:rsid w:val="00635042"/>
    <w:rsid w:val="00637D75"/>
    <w:rsid w:val="00647E05"/>
    <w:rsid w:val="00651373"/>
    <w:rsid w:val="0067338A"/>
    <w:rsid w:val="00684031"/>
    <w:rsid w:val="0069270D"/>
    <w:rsid w:val="006F00D1"/>
    <w:rsid w:val="006F1DF1"/>
    <w:rsid w:val="006F6672"/>
    <w:rsid w:val="00704432"/>
    <w:rsid w:val="00725F96"/>
    <w:rsid w:val="00730355"/>
    <w:rsid w:val="00730C62"/>
    <w:rsid w:val="007366B9"/>
    <w:rsid w:val="00756EEE"/>
    <w:rsid w:val="007734C2"/>
    <w:rsid w:val="007869C0"/>
    <w:rsid w:val="00786FF0"/>
    <w:rsid w:val="00794823"/>
    <w:rsid w:val="007B2AF8"/>
    <w:rsid w:val="008073A4"/>
    <w:rsid w:val="008355C6"/>
    <w:rsid w:val="008561F6"/>
    <w:rsid w:val="008605FF"/>
    <w:rsid w:val="00877DDD"/>
    <w:rsid w:val="008914CE"/>
    <w:rsid w:val="008C4C87"/>
    <w:rsid w:val="008C51FB"/>
    <w:rsid w:val="008D1246"/>
    <w:rsid w:val="008D17A8"/>
    <w:rsid w:val="008D195C"/>
    <w:rsid w:val="008E47CC"/>
    <w:rsid w:val="008F3C76"/>
    <w:rsid w:val="00912469"/>
    <w:rsid w:val="009128CF"/>
    <w:rsid w:val="00925528"/>
    <w:rsid w:val="0093348D"/>
    <w:rsid w:val="0093393D"/>
    <w:rsid w:val="00937FCC"/>
    <w:rsid w:val="00951EEF"/>
    <w:rsid w:val="009928A3"/>
    <w:rsid w:val="009A77DD"/>
    <w:rsid w:val="00A453E2"/>
    <w:rsid w:val="00A54E69"/>
    <w:rsid w:val="00A57E94"/>
    <w:rsid w:val="00A669C0"/>
    <w:rsid w:val="00A6743E"/>
    <w:rsid w:val="00A9098F"/>
    <w:rsid w:val="00AB0483"/>
    <w:rsid w:val="00AC0658"/>
    <w:rsid w:val="00AE23F7"/>
    <w:rsid w:val="00B42A02"/>
    <w:rsid w:val="00B525EF"/>
    <w:rsid w:val="00B5596A"/>
    <w:rsid w:val="00B607AC"/>
    <w:rsid w:val="00B71539"/>
    <w:rsid w:val="00B76944"/>
    <w:rsid w:val="00B830E9"/>
    <w:rsid w:val="00B85316"/>
    <w:rsid w:val="00B86A61"/>
    <w:rsid w:val="00BC71A1"/>
    <w:rsid w:val="00BD419D"/>
    <w:rsid w:val="00BE0188"/>
    <w:rsid w:val="00BE4041"/>
    <w:rsid w:val="00BF2053"/>
    <w:rsid w:val="00C14CD5"/>
    <w:rsid w:val="00C53409"/>
    <w:rsid w:val="00C54D84"/>
    <w:rsid w:val="00C55537"/>
    <w:rsid w:val="00C6423A"/>
    <w:rsid w:val="00CA2664"/>
    <w:rsid w:val="00CB1177"/>
    <w:rsid w:val="00CB52F7"/>
    <w:rsid w:val="00CB545B"/>
    <w:rsid w:val="00CF096B"/>
    <w:rsid w:val="00D038A5"/>
    <w:rsid w:val="00D22EBE"/>
    <w:rsid w:val="00D40548"/>
    <w:rsid w:val="00D525B1"/>
    <w:rsid w:val="00D66F37"/>
    <w:rsid w:val="00D913BE"/>
    <w:rsid w:val="00D914A2"/>
    <w:rsid w:val="00D959E8"/>
    <w:rsid w:val="00DE2355"/>
    <w:rsid w:val="00DE2666"/>
    <w:rsid w:val="00E057A4"/>
    <w:rsid w:val="00E15909"/>
    <w:rsid w:val="00E246D2"/>
    <w:rsid w:val="00E24C1C"/>
    <w:rsid w:val="00E401DD"/>
    <w:rsid w:val="00E421B0"/>
    <w:rsid w:val="00E67C3C"/>
    <w:rsid w:val="00ED6C54"/>
    <w:rsid w:val="00ED7111"/>
    <w:rsid w:val="00EF4F88"/>
    <w:rsid w:val="00EF6C03"/>
    <w:rsid w:val="00F02804"/>
    <w:rsid w:val="00F1679A"/>
    <w:rsid w:val="00F332CA"/>
    <w:rsid w:val="00F37676"/>
    <w:rsid w:val="00F445FB"/>
    <w:rsid w:val="00F57ACD"/>
    <w:rsid w:val="00F626DA"/>
    <w:rsid w:val="00F733E7"/>
    <w:rsid w:val="00F96EF9"/>
    <w:rsid w:val="00FB2456"/>
    <w:rsid w:val="5EFF6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0847C"/>
  <w15:docId w15:val="{2F3564DB-CBB0-4E64-B75C-EC8ACE34A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page number"/>
    <w:basedOn w:val="a0"/>
    <w:qFormat/>
  </w:style>
  <w:style w:type="character" w:styleId="ae">
    <w:name w:val="annotation reference"/>
    <w:basedOn w:val="a0"/>
    <w:uiPriority w:val="99"/>
    <w:semiHidden/>
    <w:unhideWhenUsed/>
    <w:qFormat/>
    <w:rPr>
      <w:sz w:val="21"/>
      <w:szCs w:val="21"/>
    </w:rPr>
  </w:style>
  <w:style w:type="paragraph" w:customStyle="1" w:styleId="1">
    <w:name w:val="列出段落1"/>
    <w:basedOn w:val="a"/>
    <w:uiPriority w:val="34"/>
    <w:qFormat/>
    <w:pPr>
      <w:ind w:firstLineChars="200" w:firstLine="420"/>
    </w:pPr>
    <w:rPr>
      <w:rFonts w:ascii="Calibri" w:hAnsi="Calibri"/>
      <w:szCs w:val="22"/>
    </w:rPr>
  </w:style>
  <w:style w:type="character" w:customStyle="1" w:styleId="a8">
    <w:name w:val="页脚 字符"/>
    <w:basedOn w:val="a0"/>
    <w:link w:val="a7"/>
    <w:uiPriority w:val="99"/>
    <w:qFormat/>
    <w:rPr>
      <w:kern w:val="2"/>
      <w:sz w:val="18"/>
      <w:szCs w:val="18"/>
    </w:rPr>
  </w:style>
  <w:style w:type="character" w:customStyle="1" w:styleId="aa">
    <w:name w:val="页眉 字符"/>
    <w:basedOn w:val="a0"/>
    <w:link w:val="a9"/>
    <w:uiPriority w:val="99"/>
    <w:semiHidden/>
    <w:qFormat/>
    <w:rPr>
      <w:kern w:val="2"/>
      <w:sz w:val="18"/>
      <w:szCs w:val="18"/>
    </w:rPr>
  </w:style>
  <w:style w:type="character" w:customStyle="1" w:styleId="a6">
    <w:name w:val="批注框文本 字符"/>
    <w:basedOn w:val="a0"/>
    <w:link w:val="a5"/>
    <w:uiPriority w:val="99"/>
    <w:semiHidden/>
    <w:qFormat/>
    <w:rPr>
      <w:kern w:val="2"/>
      <w:sz w:val="18"/>
      <w:szCs w:val="18"/>
    </w:rPr>
  </w:style>
  <w:style w:type="paragraph" w:styleId="af">
    <w:name w:val="List Paragraph"/>
    <w:basedOn w:val="a"/>
    <w:uiPriority w:val="99"/>
    <w:qFormat/>
    <w:pPr>
      <w:ind w:firstLineChars="200" w:firstLine="420"/>
    </w:pPr>
  </w:style>
  <w:style w:type="character" w:customStyle="1" w:styleId="a4">
    <w:name w:val="批注文字 字符"/>
    <w:basedOn w:val="a0"/>
    <w:link w:val="a3"/>
    <w:uiPriority w:val="99"/>
    <w:semiHidden/>
    <w:qFormat/>
    <w:rPr>
      <w:kern w:val="2"/>
      <w:sz w:val="21"/>
      <w:szCs w:val="24"/>
    </w:rPr>
  </w:style>
  <w:style w:type="character" w:customStyle="1" w:styleId="ac">
    <w:name w:val="批注主题 字符"/>
    <w:basedOn w:val="a4"/>
    <w:link w:val="ab"/>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528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254</Words>
  <Characters>1454</Characters>
  <Application>Microsoft Office Word</Application>
  <DocSecurity>0</DocSecurity>
  <Lines>12</Lines>
  <Paragraphs>3</Paragraphs>
  <ScaleCrop>false</ScaleCrop>
  <Company>Legend (Beijing) Limited</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19</cp:revision>
  <cp:lastPrinted>2019-12-05T23:53:00Z</cp:lastPrinted>
  <dcterms:created xsi:type="dcterms:W3CDTF">2021-11-24T09:46:00Z</dcterms:created>
  <dcterms:modified xsi:type="dcterms:W3CDTF">2024-01-23T05:46:00Z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ies>
</file>